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Safety Management System: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https://www.faa.gov/about/initiatives/sms/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United States’ flight authority’s, FAA, introduction to an SMS. While it will not exactly mirror our’s, it highlights the fundamentals of what makes a good SMS and the fact that these are used in industry, not just the classroom.</w:t>
      </w:r>
    </w:p>
    <w:p w:rsidR="00000000" w:rsidDel="00000000" w:rsidP="00000000" w:rsidRDefault="00000000" w:rsidRPr="00000000" w14:paraId="00000004">
      <w:pPr>
        <w:spacing w:after="240" w:before="240" w:lineRule="auto"/>
        <w:ind w:firstLine="720"/>
        <w:rPr>
          <w:color w:val="1155cc"/>
          <w:u w:val="single"/>
        </w:rPr>
      </w:pPr>
      <w:r w:rsidDel="00000000" w:rsidR="00000000" w:rsidRPr="00000000">
        <w:rPr>
          <w:b w:val="1"/>
          <w:rtl w:val="0"/>
        </w:rPr>
        <w:t xml:space="preserve">Flight operations manual: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https://www.icao.int/training/Documents/ICAO-TPOM-3rdED-REV2-low.pdf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flight operations manual of the ICAO, the International Civil Aviation Organization.</w:t>
      </w:r>
    </w:p>
    <w:p w:rsidR="00000000" w:rsidDel="00000000" w:rsidP="00000000" w:rsidRDefault="00000000" w:rsidRPr="00000000" w14:paraId="00000007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Standard Operating Procedures: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color w:val="1155cc"/>
          <w:u w:val="singl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https://www.skybrary.aero/index.php/Standard_Operating_Procedures_(SOPs)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1155cc"/>
          <w:u w:val="singl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http://aviationknowledge.wikidot.com/aviation:standard-operating-procedures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Two good articles on what makes a good SOP.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jc w:val="center"/>
      <w:rPr/>
    </w:pPr>
    <w:r w:rsidDel="00000000" w:rsidR="00000000" w:rsidRPr="00000000">
      <w:rPr>
        <w:rtl w:val="0"/>
      </w:rPr>
      <w:t xml:space="preserve">Supplementary Reading Material for SECTION 8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://aviationknowledge.wikidot.com/aviation:standard-operating-procedure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a.gov/about/initiatives/sms/" TargetMode="External"/><Relationship Id="rId7" Type="http://schemas.openxmlformats.org/officeDocument/2006/relationships/hyperlink" Target="https://www.icao.int/training/Documents/ICAO-TPOM-3rdED-REV2-low.pdf" TargetMode="External"/><Relationship Id="rId8" Type="http://schemas.openxmlformats.org/officeDocument/2006/relationships/hyperlink" Target="https://www.skybrary.aero/index.php/Standard_Operating_Procedures_(SOPs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