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ind w:left="0"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Malawi-Zambia Metar-Taf: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color w:val="1155cc"/>
          <w:u w:val="singl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https://en.allmetsat.com/metar-taf/zambia-malawi.php?icao=FWKI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is another link to the website for finding information about local airports. It’s currently linked to the Lilongwe International Airport in Malawi.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Interpreting Metars and Tafs: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color w:val="1155cc"/>
          <w:u w:val="singl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https://www.vatsim.net/pilot-resource-centre/general-lessons/interpreting-metars-and-tafs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is a good article for learning how to read and interpret the METAR’s and TAF’s put out by your civil aviation authority.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Radio and coms: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color w:val="1155cc"/>
          <w:u w:val="singl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https://www.flightliteracy.com/radio-communications/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Some good info on basic radio communication.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Rule="auto"/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Air Traffic Management: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color w:val="1155cc"/>
          <w:u w:val="single"/>
        </w:rPr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https://www.skybrary.aero/index.php/Air_Traffic_Management_(ATM)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 brief overview of the manned air traffic management system as defined by the ICAO.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Rule="auto"/>
        <w:ind w:firstLine="720"/>
        <w:rPr>
          <w:color w:val="1155cc"/>
          <w:u w:val="single"/>
        </w:rPr>
      </w:pPr>
      <w:r w:rsidDel="00000000" w:rsidR="00000000" w:rsidRPr="00000000">
        <w:rPr>
          <w:b w:val="1"/>
          <w:rtl w:val="0"/>
        </w:rPr>
        <w:t xml:space="preserve">UAS traffic management (UTM) and the UTM Pilot Program (UPP):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Rule="auto"/>
        <w:rPr>
          <w:b w:val="1"/>
        </w:rPr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https://technology.nasa.gov/patent/TOP2-237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https://www.faa.gov/uas/research_development/traffic_management/utm_pilot_program/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  <w:t xml:space="preserve">Two good articles on the UTM being developed currently in the U.S. for safe, large-scale drone operations. </w:t>
      </w: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footerReference r:id="rId14" w:type="first"/>
      <w:pgSz w:h="15840" w:w="12240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jc w:val="center"/>
      <w:rPr/>
    </w:pPr>
    <w:r w:rsidDel="00000000" w:rsidR="00000000" w:rsidRPr="00000000">
      <w:rPr>
        <w:rtl w:val="0"/>
      </w:rPr>
      <w:t xml:space="preserve">Supplementary Reading Material for SECTION 9 of the RPAT Curriculum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faa.gov/uas/research_development/traffic_management/utm_pilot_program/" TargetMode="External"/><Relationship Id="rId10" Type="http://schemas.openxmlformats.org/officeDocument/2006/relationships/hyperlink" Target="https://technology.nasa.gov/patent/TOP2-237" TargetMode="External"/><Relationship Id="rId13" Type="http://schemas.openxmlformats.org/officeDocument/2006/relationships/header" Target="header2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skybrary.aero/index.php/Air_Traffic_Management_(ATM)" TargetMode="Externa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en.allmetsat.com/metar-taf/zambia-malawi.php?icao=FWKI" TargetMode="External"/><Relationship Id="rId7" Type="http://schemas.openxmlformats.org/officeDocument/2006/relationships/hyperlink" Target="https://www.vatsim.net/pilot-resource-centre/general-lessons/interpreting-metars-and-tafs" TargetMode="External"/><Relationship Id="rId8" Type="http://schemas.openxmlformats.org/officeDocument/2006/relationships/hyperlink" Target="https://www.flightliteracy.com/radio-communication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